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08D0" w14:textId="77777777" w:rsidR="00C76A65" w:rsidRPr="00C344DD" w:rsidRDefault="00C76A65" w:rsidP="00C76A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C344DD">
        <w:rPr>
          <w:rFonts w:ascii="Times New Roman" w:hAnsi="Times New Roman" w:cs="Times New Roman"/>
          <w:color w:val="000000"/>
          <w:kern w:val="0"/>
          <w:lang w:val="en-US"/>
        </w:rPr>
        <w:t>AL-FARABI KAZAKH NATIONAL UNIVERSITY</w:t>
      </w:r>
    </w:p>
    <w:p w14:paraId="554DF498" w14:textId="77777777" w:rsidR="00C76A65" w:rsidRPr="00C344DD" w:rsidRDefault="00C76A65" w:rsidP="00C76A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C344DD">
        <w:rPr>
          <w:rFonts w:ascii="Times New Roman" w:hAnsi="Times New Roman" w:cs="Times New Roman"/>
          <w:color w:val="000000"/>
          <w:kern w:val="0"/>
          <w:lang w:val="en-US"/>
        </w:rPr>
        <w:t>Department of International Relations</w:t>
      </w:r>
    </w:p>
    <w:p w14:paraId="2AAD4DAD" w14:textId="77777777" w:rsidR="00C76A65" w:rsidRPr="00C344DD" w:rsidRDefault="00C76A65" w:rsidP="00C76A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C344DD">
        <w:rPr>
          <w:rFonts w:ascii="Times New Roman" w:hAnsi="Times New Roman" w:cs="Times New Roman"/>
          <w:color w:val="000000"/>
          <w:kern w:val="0"/>
          <w:lang w:val="en-US"/>
        </w:rPr>
        <w:t>Chair of Diplomatic Translation</w:t>
      </w:r>
    </w:p>
    <w:p w14:paraId="5589B33F" w14:textId="77777777" w:rsidR="00C76A65" w:rsidRPr="00C344DD" w:rsidRDefault="00C76A65" w:rsidP="00C76A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C344DD">
        <w:rPr>
          <w:rFonts w:ascii="Times New Roman" w:hAnsi="Times New Roman" w:cs="Times New Roman"/>
          <w:b/>
          <w:bCs/>
          <w:color w:val="000000"/>
          <w:kern w:val="0"/>
          <w:lang w:val="en-US"/>
        </w:rPr>
        <w:t>Translation business in the field of international and legal relations</w:t>
      </w:r>
    </w:p>
    <w:p w14:paraId="1EAE6A14" w14:textId="77777777" w:rsidR="00C76A65" w:rsidRPr="00C344DD" w:rsidRDefault="00C76A65" w:rsidP="00C76A6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C344DD">
        <w:rPr>
          <w:rFonts w:ascii="Times New Roman" w:hAnsi="Times New Roman" w:cs="Times New Roman"/>
          <w:b/>
          <w:bCs/>
          <w:color w:val="000000"/>
          <w:kern w:val="0"/>
          <w:lang w:val="en-US"/>
        </w:rPr>
        <w:t>“Translation of Scientific and Technical Documents”</w:t>
      </w:r>
    </w:p>
    <w:p w14:paraId="24285437" w14:textId="77777777" w:rsidR="00C76A65" w:rsidRPr="00C344DD" w:rsidRDefault="00C76A65" w:rsidP="00C76A65">
      <w:pPr>
        <w:jc w:val="center"/>
        <w:rPr>
          <w:rFonts w:ascii="Times New Roman" w:hAnsi="Times New Roman" w:cs="Times New Roman"/>
          <w:color w:val="000000"/>
          <w:kern w:val="0"/>
          <w:lang w:val="en-US"/>
        </w:rPr>
      </w:pPr>
      <w:r w:rsidRPr="00C344DD">
        <w:rPr>
          <w:rFonts w:ascii="Times New Roman" w:hAnsi="Times New Roman" w:cs="Times New Roman"/>
          <w:color w:val="000000"/>
          <w:kern w:val="0"/>
          <w:lang w:val="en-US"/>
        </w:rPr>
        <w:t>2024-2025 academic year, fall semester</w:t>
      </w:r>
    </w:p>
    <w:p w14:paraId="3A337861" w14:textId="77777777" w:rsidR="00C76A65" w:rsidRPr="00C344DD" w:rsidRDefault="00C76A65" w:rsidP="00C76A65">
      <w:pPr>
        <w:jc w:val="both"/>
        <w:rPr>
          <w:rFonts w:ascii="Times New Roman" w:hAnsi="Times New Roman" w:cs="Times New Roman"/>
          <w:color w:val="000000"/>
          <w:kern w:val="0"/>
          <w:lang w:val="en-US"/>
        </w:rPr>
      </w:pPr>
    </w:p>
    <w:p w14:paraId="639DF621" w14:textId="2A565D20" w:rsidR="00C76A65" w:rsidRPr="00C344DD" w:rsidRDefault="00C76A65" w:rsidP="00C76A65">
      <w:pPr>
        <w:jc w:val="center"/>
        <w:rPr>
          <w:rFonts w:ascii="Times New Roman" w:hAnsi="Times New Roman" w:cs="Times New Roman"/>
          <w:b/>
          <w:bCs/>
          <w:color w:val="000000"/>
          <w:kern w:val="0"/>
          <w:lang w:val="en-US"/>
        </w:rPr>
      </w:pPr>
      <w:r w:rsidRPr="00C344DD">
        <w:rPr>
          <w:rFonts w:ascii="Times New Roman" w:hAnsi="Times New Roman" w:cs="Times New Roman"/>
          <w:b/>
          <w:bCs/>
          <w:color w:val="000000"/>
          <w:kern w:val="0"/>
          <w:lang w:val="en-US"/>
        </w:rPr>
        <w:t>Lecture 7</w:t>
      </w:r>
    </w:p>
    <w:p w14:paraId="3DF84879" w14:textId="77777777" w:rsidR="00C76A65" w:rsidRPr="00C344DD" w:rsidRDefault="00C76A65" w:rsidP="00C76A65">
      <w:pPr>
        <w:rPr>
          <w:rFonts w:ascii="Times New Roman" w:hAnsi="Times New Roman" w:cs="Times New Roman"/>
          <w:b/>
          <w:lang w:val="en"/>
        </w:rPr>
      </w:pPr>
      <w:r w:rsidRPr="00C344DD">
        <w:rPr>
          <w:rFonts w:ascii="Times New Roman" w:hAnsi="Times New Roman" w:cs="Times New Roman"/>
          <w:b/>
          <w:bCs/>
          <w:lang w:val="en"/>
        </w:rPr>
        <w:t xml:space="preserve">Module 2: </w:t>
      </w:r>
      <w:r w:rsidRPr="00C344DD">
        <w:rPr>
          <w:rFonts w:ascii="Times New Roman" w:hAnsi="Times New Roman" w:cs="Times New Roman"/>
          <w:b/>
          <w:lang w:val="en-US"/>
        </w:rPr>
        <w:t xml:space="preserve">Resources for </w:t>
      </w:r>
      <w:r w:rsidRPr="00C344DD">
        <w:rPr>
          <w:rFonts w:ascii="Times New Roman" w:hAnsi="Times New Roman" w:cs="Times New Roman"/>
          <w:b/>
          <w:lang w:val="en"/>
        </w:rPr>
        <w:t>scientific and technical translation</w:t>
      </w:r>
    </w:p>
    <w:p w14:paraId="6D871610" w14:textId="13CE7232" w:rsidR="00C76A65" w:rsidRPr="00C344DD" w:rsidRDefault="00C76A65" w:rsidP="00C76A65">
      <w:pPr>
        <w:rPr>
          <w:rFonts w:ascii="Times New Roman" w:hAnsi="Times New Roman" w:cs="Times New Roman"/>
          <w:b/>
          <w:bCs/>
          <w:lang w:val="en"/>
        </w:rPr>
      </w:pPr>
      <w:r w:rsidRPr="00C344DD">
        <w:rPr>
          <w:rFonts w:ascii="Times New Roman" w:hAnsi="Times New Roman" w:cs="Times New Roman"/>
          <w:b/>
          <w:bCs/>
          <w:lang w:val="en"/>
        </w:rPr>
        <w:t>Lecture 7: Researching TL terms</w:t>
      </w:r>
    </w:p>
    <w:p w14:paraId="626837F2" w14:textId="77777777" w:rsidR="00C344DD" w:rsidRPr="00C344DD" w:rsidRDefault="00C344DD" w:rsidP="00C344DD">
      <w:pPr>
        <w:rPr>
          <w:rFonts w:ascii="Times New Roman" w:hAnsi="Times New Roman" w:cs="Times New Roman"/>
        </w:rPr>
      </w:pPr>
      <w:r w:rsidRPr="00C344DD">
        <w:rPr>
          <w:rFonts w:ascii="Times New Roman" w:hAnsi="Times New Roman" w:cs="Times New Roman"/>
        </w:rPr>
        <w:t xml:space="preserve">Assuming we want to translate our text into Italian, it would be use- ful to compile an Italian corpus for this subject domain and to extract term candidates from that corpus, to help us to identify possible cor- responding terms for those we encountered in the ST. A small corpus of texts from the same genre or on the same topic, compiled relatively quickly, for the purposes of researching the language and termino- logical patterns of a subject domain, is known as an </w:t>
      </w:r>
      <w:r w:rsidRPr="00C344DD">
        <w:rPr>
          <w:rFonts w:ascii="Times New Roman" w:hAnsi="Times New Roman" w:cs="Times New Roman"/>
          <w:b/>
          <w:bCs/>
        </w:rPr>
        <w:t>ad-hoc corpus</w:t>
      </w:r>
      <w:r w:rsidRPr="00C344DD">
        <w:rPr>
          <w:rFonts w:ascii="Times New Roman" w:hAnsi="Times New Roman" w:cs="Times New Roman"/>
        </w:rPr>
        <w:t xml:space="preserve">, but may alternatively be referred to as a DIY (do-it-yourself) corpus or a disposable corpus. A specialized </w:t>
      </w:r>
      <w:r w:rsidRPr="00C344DD">
        <w:rPr>
          <w:rFonts w:ascii="Times New Roman" w:hAnsi="Times New Roman" w:cs="Times New Roman"/>
          <w:i/>
          <w:iCs/>
        </w:rPr>
        <w:t xml:space="preserve">ad-hoc </w:t>
      </w:r>
      <w:r w:rsidRPr="00C344DD">
        <w:rPr>
          <w:rFonts w:ascii="Times New Roman" w:hAnsi="Times New Roman" w:cs="Times New Roman"/>
        </w:rPr>
        <w:t xml:space="preserve">corpus can be much smaller than corpora that are used to gain a more general view of linguistic behaviour (Sinclair 2005). </w:t>
      </w:r>
    </w:p>
    <w:p w14:paraId="46C37ADC" w14:textId="77777777" w:rsidR="00C344DD" w:rsidRPr="00C344DD" w:rsidRDefault="00C344DD" w:rsidP="00C344DD">
      <w:pPr>
        <w:rPr>
          <w:rFonts w:ascii="Times New Roman" w:hAnsi="Times New Roman" w:cs="Times New Roman"/>
        </w:rPr>
      </w:pPr>
      <w:r w:rsidRPr="00C344DD">
        <w:rPr>
          <w:rFonts w:ascii="Times New Roman" w:hAnsi="Times New Roman" w:cs="Times New Roman"/>
        </w:rPr>
        <w:t xml:space="preserve">Sketch Engine has a built-in tool called WebBootCaT that enables us to compile an </w:t>
      </w:r>
      <w:r w:rsidRPr="00C344DD">
        <w:rPr>
          <w:rFonts w:ascii="Times New Roman" w:hAnsi="Times New Roman" w:cs="Times New Roman"/>
          <w:i/>
          <w:iCs/>
        </w:rPr>
        <w:t xml:space="preserve">ad-hoc </w:t>
      </w:r>
      <w:r w:rsidRPr="00C344DD">
        <w:rPr>
          <w:rFonts w:ascii="Times New Roman" w:hAnsi="Times New Roman" w:cs="Times New Roman"/>
        </w:rPr>
        <w:t xml:space="preserve">corpus from the web using some key terms which are known as seeds (perhaps based on the principle of cloud seeding). If you do not have access to Sketch Engine you can down- load and install the BootCaT software as a stand-alone tool, free of charge, at bootcat.sslmit.unibo.it and use it to compile your corpus (see Kilgarriff 2013). ‘BootCaT’ stands for ‘bootstrapping corpus </w:t>
      </w:r>
    </w:p>
    <w:p w14:paraId="544D2735" w14:textId="77777777" w:rsidR="00C344DD" w:rsidRPr="00C344DD" w:rsidRDefault="00C344DD" w:rsidP="00C344DD">
      <w:pPr>
        <w:rPr>
          <w:rFonts w:ascii="Times New Roman" w:hAnsi="Times New Roman" w:cs="Times New Roman"/>
        </w:rPr>
      </w:pPr>
      <w:r w:rsidRPr="00C344DD">
        <w:rPr>
          <w:rFonts w:ascii="Times New Roman" w:hAnsi="Times New Roman" w:cs="Times New Roman"/>
        </w:rPr>
        <w:t>and terms’.</w:t>
      </w:r>
      <w:r w:rsidRPr="00C344DD">
        <w:rPr>
          <w:rFonts w:ascii="Times New Roman" w:hAnsi="Times New Roman" w:cs="Times New Roman"/>
        </w:rPr>
        <w:br/>
        <w:t xml:space="preserve">As seeds, we could start with Italian terms we already know to be </w:t>
      </w:r>
    </w:p>
    <w:p w14:paraId="2EE5FB90" w14:textId="77777777" w:rsidR="00C344DD" w:rsidRPr="00C344DD" w:rsidRDefault="00C344DD" w:rsidP="00C344DD">
      <w:pPr>
        <w:rPr>
          <w:rFonts w:ascii="Times New Roman" w:hAnsi="Times New Roman" w:cs="Times New Roman"/>
        </w:rPr>
      </w:pPr>
      <w:r w:rsidRPr="00C344DD">
        <w:rPr>
          <w:rFonts w:ascii="Times New Roman" w:hAnsi="Times New Roman" w:cs="Times New Roman"/>
        </w:rPr>
        <w:t xml:space="preserve">relevant, like </w:t>
      </w:r>
      <w:r w:rsidRPr="00C344DD">
        <w:rPr>
          <w:rFonts w:ascii="Times New Roman" w:hAnsi="Times New Roman" w:cs="Times New Roman"/>
          <w:i/>
          <w:iCs/>
        </w:rPr>
        <w:t>sicurezza nucleare</w:t>
      </w:r>
      <w:r w:rsidRPr="00C344DD">
        <w:rPr>
          <w:rFonts w:ascii="Times New Roman" w:hAnsi="Times New Roman" w:cs="Times New Roman"/>
        </w:rPr>
        <w:t xml:space="preserve">, </w:t>
      </w:r>
      <w:r w:rsidRPr="00C344DD">
        <w:rPr>
          <w:rFonts w:ascii="Times New Roman" w:hAnsi="Times New Roman" w:cs="Times New Roman"/>
          <w:i/>
          <w:iCs/>
        </w:rPr>
        <w:t>materiale nucleare</w:t>
      </w:r>
      <w:r w:rsidRPr="00C344DD">
        <w:rPr>
          <w:rFonts w:ascii="Times New Roman" w:hAnsi="Times New Roman" w:cs="Times New Roman"/>
        </w:rPr>
        <w:t xml:space="preserve">, </w:t>
      </w:r>
      <w:r w:rsidRPr="00C344DD">
        <w:rPr>
          <w:rFonts w:ascii="Times New Roman" w:hAnsi="Times New Roman" w:cs="Times New Roman"/>
          <w:i/>
          <w:iCs/>
        </w:rPr>
        <w:t>combustibile nucleare</w:t>
      </w:r>
      <w:r w:rsidRPr="00C344DD">
        <w:rPr>
          <w:rFonts w:ascii="Times New Roman" w:hAnsi="Times New Roman" w:cs="Times New Roman"/>
        </w:rPr>
        <w:t xml:space="preserve">, </w:t>
      </w:r>
      <w:r w:rsidRPr="00C344DD">
        <w:rPr>
          <w:rFonts w:ascii="Times New Roman" w:hAnsi="Times New Roman" w:cs="Times New Roman"/>
          <w:i/>
          <w:iCs/>
        </w:rPr>
        <w:t>reattore nucleare</w:t>
      </w:r>
      <w:r w:rsidRPr="00C344DD">
        <w:rPr>
          <w:rFonts w:ascii="Times New Roman" w:hAnsi="Times New Roman" w:cs="Times New Roman"/>
        </w:rPr>
        <w:t xml:space="preserve">. With these terms as seeds and using WebBootCaT, Sketch Engine compiles a corpus of 53 files and 169,674 words at the time of writing. Using the same tools as above, that is, word lists and word sketches, we can extract candidate terms and examine their behaviour. </w:t>
      </w:r>
    </w:p>
    <w:p w14:paraId="5BFC7ADE" w14:textId="77777777" w:rsidR="00C344DD" w:rsidRPr="00C344DD" w:rsidRDefault="00C344DD" w:rsidP="00C344DD">
      <w:pPr>
        <w:rPr>
          <w:rFonts w:ascii="Times New Roman" w:hAnsi="Times New Roman" w:cs="Times New Roman"/>
        </w:rPr>
      </w:pPr>
      <w:r w:rsidRPr="00C344DD">
        <w:rPr>
          <w:rFonts w:ascii="Times New Roman" w:hAnsi="Times New Roman" w:cs="Times New Roman"/>
        </w:rPr>
        <w:t xml:space="preserve">In the English text, </w:t>
      </w:r>
      <w:r w:rsidRPr="00C344DD">
        <w:rPr>
          <w:rFonts w:ascii="Times New Roman" w:hAnsi="Times New Roman" w:cs="Times New Roman"/>
          <w:i/>
          <w:iCs/>
        </w:rPr>
        <w:t>nuclear installation</w:t>
      </w:r>
      <w:r w:rsidRPr="00C344DD">
        <w:rPr>
          <w:rFonts w:ascii="Times New Roman" w:hAnsi="Times New Roman" w:cs="Times New Roman"/>
        </w:rPr>
        <w:t xml:space="preserve">, </w:t>
      </w:r>
      <w:r w:rsidRPr="00C344DD">
        <w:rPr>
          <w:rFonts w:ascii="Times New Roman" w:hAnsi="Times New Roman" w:cs="Times New Roman"/>
          <w:i/>
          <w:iCs/>
        </w:rPr>
        <w:t xml:space="preserve">nuclear plant </w:t>
      </w:r>
      <w:r w:rsidRPr="00C344DD">
        <w:rPr>
          <w:rFonts w:ascii="Times New Roman" w:hAnsi="Times New Roman" w:cs="Times New Roman"/>
        </w:rPr>
        <w:t xml:space="preserve">and </w:t>
      </w:r>
      <w:r w:rsidRPr="00C344DD">
        <w:rPr>
          <w:rFonts w:ascii="Times New Roman" w:hAnsi="Times New Roman" w:cs="Times New Roman"/>
          <w:i/>
          <w:iCs/>
        </w:rPr>
        <w:t xml:space="preserve">nuclear facility </w:t>
      </w:r>
      <w:r w:rsidRPr="00C344DD">
        <w:rPr>
          <w:rFonts w:ascii="Times New Roman" w:hAnsi="Times New Roman" w:cs="Times New Roman"/>
        </w:rPr>
        <w:t xml:space="preserve">were used with equal frequency and seem interchangeable. By contrast, according to the patterns in the word sketch for </w:t>
      </w:r>
      <w:r w:rsidRPr="00C344DD">
        <w:rPr>
          <w:rFonts w:ascii="Times New Roman" w:hAnsi="Times New Roman" w:cs="Times New Roman"/>
          <w:i/>
          <w:iCs/>
        </w:rPr>
        <w:t xml:space="preserve">nucleare </w:t>
      </w:r>
      <w:r w:rsidRPr="00C344DD">
        <w:rPr>
          <w:rFonts w:ascii="Times New Roman" w:hAnsi="Times New Roman" w:cs="Times New Roman"/>
        </w:rPr>
        <w:t xml:space="preserve">(Table 2.7), we have a clear frontrunner as a potential translation equivalent in Italian, </w:t>
      </w:r>
      <w:r w:rsidRPr="00C344DD">
        <w:rPr>
          <w:rFonts w:ascii="Times New Roman" w:hAnsi="Times New Roman" w:cs="Times New Roman"/>
          <w:i/>
          <w:iCs/>
        </w:rPr>
        <w:t>impianto nucleare</w:t>
      </w:r>
      <w:r w:rsidRPr="00C344DD">
        <w:rPr>
          <w:rFonts w:ascii="Times New Roman" w:hAnsi="Times New Roman" w:cs="Times New Roman"/>
        </w:rPr>
        <w:t xml:space="preserve">, which is much more frequent than the also acceptable </w:t>
      </w:r>
      <w:r w:rsidRPr="00C344DD">
        <w:rPr>
          <w:rFonts w:ascii="Times New Roman" w:hAnsi="Times New Roman" w:cs="Times New Roman"/>
          <w:i/>
          <w:iCs/>
        </w:rPr>
        <w:t>installazione nucleare</w:t>
      </w:r>
      <w:r w:rsidRPr="00C344DD">
        <w:rPr>
          <w:rFonts w:ascii="Times New Roman" w:hAnsi="Times New Roman" w:cs="Times New Roman"/>
        </w:rPr>
        <w:t xml:space="preserve">. The Italian corpus is much larger and clearly also covers issues such as nuclear weapons, not the subject of the JRC report. But it is also important to observe that the Italian corpus offers us only one plausible term for </w:t>
      </w:r>
      <w:r w:rsidRPr="00C344DD">
        <w:rPr>
          <w:rFonts w:ascii="Times New Roman" w:hAnsi="Times New Roman" w:cs="Times New Roman"/>
          <w:i/>
          <w:iCs/>
        </w:rPr>
        <w:t xml:space="preserve">nuclear safety </w:t>
      </w:r>
      <w:r w:rsidRPr="00C344DD">
        <w:rPr>
          <w:rFonts w:ascii="Times New Roman" w:hAnsi="Times New Roman" w:cs="Times New Roman"/>
        </w:rPr>
        <w:t xml:space="preserve">and </w:t>
      </w:r>
      <w:r w:rsidRPr="00C344DD">
        <w:rPr>
          <w:rFonts w:ascii="Times New Roman" w:hAnsi="Times New Roman" w:cs="Times New Roman"/>
          <w:i/>
          <w:iCs/>
        </w:rPr>
        <w:t>nuclear security</w:t>
      </w:r>
      <w:r w:rsidRPr="00C344DD">
        <w:rPr>
          <w:rFonts w:ascii="Times New Roman" w:hAnsi="Times New Roman" w:cs="Times New Roman"/>
        </w:rPr>
        <w:t xml:space="preserve">, namely </w:t>
      </w:r>
      <w:r w:rsidRPr="00C344DD">
        <w:rPr>
          <w:rFonts w:ascii="Times New Roman" w:hAnsi="Times New Roman" w:cs="Times New Roman"/>
          <w:i/>
          <w:iCs/>
        </w:rPr>
        <w:lastRenderedPageBreak/>
        <w:t>sicurezza nucleare</w:t>
      </w:r>
      <w:r w:rsidRPr="00C344DD">
        <w:rPr>
          <w:rFonts w:ascii="Times New Roman" w:hAnsi="Times New Roman" w:cs="Times New Roman"/>
        </w:rPr>
        <w:t xml:space="preserve">, signalling that this term most likely designates both of the concepts referred to in the English text. This hypothesis can be confirmed by searching for both </w:t>
      </w:r>
      <w:r w:rsidRPr="00C344DD">
        <w:rPr>
          <w:rFonts w:ascii="Times New Roman" w:hAnsi="Times New Roman" w:cs="Times New Roman"/>
          <w:i/>
          <w:iCs/>
        </w:rPr>
        <w:t xml:space="preserve">nuclear safety </w:t>
      </w:r>
      <w:r w:rsidRPr="00C344DD">
        <w:rPr>
          <w:rFonts w:ascii="Times New Roman" w:hAnsi="Times New Roman" w:cs="Times New Roman"/>
        </w:rPr>
        <w:t xml:space="preserve">and </w:t>
      </w:r>
      <w:r w:rsidRPr="00C344DD">
        <w:rPr>
          <w:rFonts w:ascii="Times New Roman" w:hAnsi="Times New Roman" w:cs="Times New Roman"/>
          <w:i/>
          <w:iCs/>
        </w:rPr>
        <w:t xml:space="preserve">nuclear security </w:t>
      </w:r>
      <w:r w:rsidRPr="00C344DD">
        <w:rPr>
          <w:rFonts w:ascii="Times New Roman" w:hAnsi="Times New Roman" w:cs="Times New Roman"/>
        </w:rPr>
        <w:t xml:space="preserve">in other corpora, for example in the Europarl English–Italian parallel corpus (available via Sketch Engine, or from www.statmt.org/europarl/ or via the OPUS collec- tion of corpora at opus.lingfil.uu.se; OPUS, n.d.), where the only Italian translation offered is </w:t>
      </w:r>
      <w:r w:rsidRPr="00C344DD">
        <w:rPr>
          <w:rFonts w:ascii="Times New Roman" w:hAnsi="Times New Roman" w:cs="Times New Roman"/>
          <w:i/>
          <w:iCs/>
        </w:rPr>
        <w:t>sicurezza nucleare</w:t>
      </w:r>
      <w:r w:rsidRPr="00C344DD">
        <w:rPr>
          <w:rFonts w:ascii="Times New Roman" w:hAnsi="Times New Roman" w:cs="Times New Roman"/>
        </w:rPr>
        <w:t xml:space="preserve">. </w:t>
      </w:r>
    </w:p>
    <w:p w14:paraId="00027849" w14:textId="77777777" w:rsidR="00C344DD" w:rsidRPr="00C344DD" w:rsidRDefault="00C344DD" w:rsidP="00C344DD">
      <w:pPr>
        <w:rPr>
          <w:rFonts w:ascii="Times New Roman" w:hAnsi="Times New Roman" w:cs="Times New Roman"/>
        </w:rPr>
      </w:pPr>
      <w:r w:rsidRPr="00C344DD">
        <w:rPr>
          <w:rFonts w:ascii="Times New Roman" w:hAnsi="Times New Roman" w:cs="Times New Roman"/>
        </w:rPr>
        <w:t xml:space="preserve">Some of the word-sketch patterns for </w:t>
      </w:r>
      <w:r w:rsidRPr="00C344DD">
        <w:rPr>
          <w:rFonts w:ascii="Times New Roman" w:hAnsi="Times New Roman" w:cs="Times New Roman"/>
          <w:i/>
          <w:iCs/>
        </w:rPr>
        <w:t xml:space="preserve">reattore </w:t>
      </w:r>
      <w:r w:rsidRPr="00C344DD">
        <w:rPr>
          <w:rFonts w:ascii="Times New Roman" w:hAnsi="Times New Roman" w:cs="Times New Roman"/>
        </w:rPr>
        <w:t xml:space="preserve">(Table 2.8) also reveal terminological correspondences, like </w:t>
      </w:r>
      <w:r w:rsidRPr="00C344DD">
        <w:rPr>
          <w:rFonts w:ascii="Times New Roman" w:hAnsi="Times New Roman" w:cs="Times New Roman"/>
          <w:i/>
          <w:iCs/>
        </w:rPr>
        <w:t xml:space="preserve">fast reactor </w:t>
      </w:r>
      <w:r w:rsidRPr="00C344DD">
        <w:rPr>
          <w:rFonts w:ascii="Times New Roman" w:hAnsi="Times New Roman" w:cs="Times New Roman"/>
        </w:rPr>
        <w:t xml:space="preserve">and </w:t>
      </w:r>
      <w:r w:rsidRPr="00C344DD">
        <w:rPr>
          <w:rFonts w:ascii="Times New Roman" w:hAnsi="Times New Roman" w:cs="Times New Roman"/>
          <w:i/>
          <w:iCs/>
        </w:rPr>
        <w:t>reattore veloce</w:t>
      </w:r>
      <w:r w:rsidRPr="00C344DD">
        <w:rPr>
          <w:rFonts w:ascii="Times New Roman" w:hAnsi="Times New Roman" w:cs="Times New Roman"/>
        </w:rPr>
        <w:t xml:space="preserve">. However, we need to investigate further, looking at the six instances of </w:t>
      </w:r>
      <w:r w:rsidRPr="00C344DD">
        <w:rPr>
          <w:rFonts w:ascii="Times New Roman" w:hAnsi="Times New Roman" w:cs="Times New Roman"/>
          <w:i/>
          <w:iCs/>
        </w:rPr>
        <w:t xml:space="preserve">raffreddato </w:t>
      </w:r>
      <w:r w:rsidRPr="00C344DD">
        <w:rPr>
          <w:rFonts w:ascii="Times New Roman" w:hAnsi="Times New Roman" w:cs="Times New Roman"/>
        </w:rPr>
        <w:t xml:space="preserve">(cooling) using the concordancing function to find other compound terms needed. There we see </w:t>
      </w:r>
      <w:r w:rsidRPr="00C344DD">
        <w:rPr>
          <w:rFonts w:ascii="Times New Roman" w:hAnsi="Times New Roman" w:cs="Times New Roman"/>
          <w:i/>
          <w:iCs/>
        </w:rPr>
        <w:t xml:space="preserve">reattore raffreddato a gas </w:t>
      </w:r>
      <w:r w:rsidRPr="00C344DD">
        <w:rPr>
          <w:rFonts w:ascii="Times New Roman" w:hAnsi="Times New Roman" w:cs="Times New Roman"/>
        </w:rPr>
        <w:t xml:space="preserve">(gas- cooled reactor), </w:t>
      </w:r>
      <w:r w:rsidRPr="00C344DD">
        <w:rPr>
          <w:rFonts w:ascii="Times New Roman" w:hAnsi="Times New Roman" w:cs="Times New Roman"/>
          <w:i/>
          <w:iCs/>
        </w:rPr>
        <w:t xml:space="preserve">reattore raffreddate ad acqua </w:t>
      </w:r>
      <w:r w:rsidRPr="00C344DD">
        <w:rPr>
          <w:rFonts w:ascii="Times New Roman" w:hAnsi="Times New Roman" w:cs="Times New Roman"/>
        </w:rPr>
        <w:t xml:space="preserve">(water-cooled reactor) and </w:t>
      </w:r>
      <w:r w:rsidRPr="00C344DD">
        <w:rPr>
          <w:rFonts w:ascii="Times New Roman" w:hAnsi="Times New Roman" w:cs="Times New Roman"/>
          <w:i/>
          <w:iCs/>
        </w:rPr>
        <w:t xml:space="preserve">reattore raffreddate ad elio </w:t>
      </w:r>
      <w:r w:rsidRPr="00C344DD">
        <w:rPr>
          <w:rFonts w:ascii="Times New Roman" w:hAnsi="Times New Roman" w:cs="Times New Roman"/>
        </w:rPr>
        <w:t xml:space="preserve">(helium-cooled reactor). Although not in our data, we might propose </w:t>
      </w:r>
      <w:r w:rsidRPr="00C344DD">
        <w:rPr>
          <w:rFonts w:ascii="Times New Roman" w:hAnsi="Times New Roman" w:cs="Times New Roman"/>
          <w:i/>
          <w:iCs/>
        </w:rPr>
        <w:t xml:space="preserve">reattore rafreddate a sodio </w:t>
      </w:r>
      <w:r w:rsidRPr="00C344DD">
        <w:rPr>
          <w:rFonts w:ascii="Times New Roman" w:hAnsi="Times New Roman" w:cs="Times New Roman"/>
        </w:rPr>
        <w:t xml:space="preserve">for </w:t>
      </w:r>
      <w:r w:rsidRPr="00C344DD">
        <w:rPr>
          <w:rFonts w:ascii="Times New Roman" w:hAnsi="Times New Roman" w:cs="Times New Roman"/>
          <w:i/>
          <w:iCs/>
        </w:rPr>
        <w:t>sodium- cooled reactor</w:t>
      </w:r>
      <w:r w:rsidRPr="00C344DD">
        <w:rPr>
          <w:rFonts w:ascii="Times New Roman" w:hAnsi="Times New Roman" w:cs="Times New Roman"/>
        </w:rPr>
        <w:t xml:space="preserve">, and this term can be verified through other sources. </w:t>
      </w:r>
    </w:p>
    <w:p w14:paraId="79CD2FA1" w14:textId="77777777" w:rsidR="00C344DD" w:rsidRPr="00C344DD" w:rsidRDefault="00C344DD" w:rsidP="00C344DD">
      <w:pPr>
        <w:rPr>
          <w:rFonts w:ascii="Times New Roman" w:hAnsi="Times New Roman" w:cs="Times New Roman"/>
        </w:rPr>
      </w:pPr>
      <w:r w:rsidRPr="00C344DD">
        <w:rPr>
          <w:rFonts w:ascii="Times New Roman" w:hAnsi="Times New Roman" w:cs="Times New Roman"/>
        </w:rPr>
        <w:t xml:space="preserve">Finally, as we did for the English ST, we can use Sketch Engine to extract keywords by comparing our </w:t>
      </w:r>
      <w:r w:rsidRPr="00C344DD">
        <w:rPr>
          <w:rFonts w:ascii="Times New Roman" w:hAnsi="Times New Roman" w:cs="Times New Roman"/>
          <w:i/>
          <w:iCs/>
        </w:rPr>
        <w:t xml:space="preserve">ad-hoc </w:t>
      </w:r>
      <w:r w:rsidRPr="00C344DD">
        <w:rPr>
          <w:rFonts w:ascii="Times New Roman" w:hAnsi="Times New Roman" w:cs="Times New Roman"/>
        </w:rPr>
        <w:t xml:space="preserve">Italian corpus with a reference corpus for Italian (e.g. the itTenTen corpus, a 3-billion word corpus created by Web crawling and made available in Sketch Engine). As well as generating single-word (simple) term candidates, we can generate lists of keywords based on n-grams to help us to identify com- pound terms. As noted above, bi-grams are sequences of two words, 3-grams are sequences of three words, etc. Since Italian terms are sometimes formed by nouns or noun phrases linked by prepositions, it is worth looking at longer n-grams too, that is, 4-grams or 5-grams. Examples from this corpus data include </w:t>
      </w:r>
      <w:r w:rsidRPr="00C344DD">
        <w:rPr>
          <w:rFonts w:ascii="Times New Roman" w:hAnsi="Times New Roman" w:cs="Times New Roman"/>
          <w:i/>
          <w:iCs/>
        </w:rPr>
        <w:t xml:space="preserve">ciclo del combustibile </w:t>
      </w:r>
      <w:r w:rsidRPr="00C344DD">
        <w:rPr>
          <w:rFonts w:ascii="Times New Roman" w:hAnsi="Times New Roman" w:cs="Times New Roman"/>
        </w:rPr>
        <w:t xml:space="preserve">(fuel cycle) and </w:t>
      </w:r>
      <w:r w:rsidRPr="00C344DD">
        <w:rPr>
          <w:rFonts w:ascii="Times New Roman" w:hAnsi="Times New Roman" w:cs="Times New Roman"/>
          <w:i/>
          <w:iCs/>
        </w:rPr>
        <w:t xml:space="preserve">ciclo del combustibile nucleare </w:t>
      </w:r>
      <w:r w:rsidRPr="00C344DD">
        <w:rPr>
          <w:rFonts w:ascii="Times New Roman" w:hAnsi="Times New Roman" w:cs="Times New Roman"/>
        </w:rPr>
        <w:t xml:space="preserve">(nuclear fuel cycle). </w:t>
      </w:r>
    </w:p>
    <w:p w14:paraId="47F09EF3" w14:textId="4FA92CA6" w:rsidR="00C344DD" w:rsidRPr="00C344DD" w:rsidRDefault="00C344DD" w:rsidP="00C344DD">
      <w:pPr>
        <w:rPr>
          <w:rFonts w:ascii="Times New Roman" w:hAnsi="Times New Roman" w:cs="Times New Roman"/>
        </w:rPr>
      </w:pPr>
    </w:p>
    <w:p w14:paraId="5337372C" w14:textId="750EAFBC" w:rsidR="00C344DD" w:rsidRPr="00C344DD" w:rsidRDefault="00C344DD" w:rsidP="00C344DD">
      <w:pPr>
        <w:rPr>
          <w:rFonts w:ascii="Times New Roman" w:hAnsi="Times New Roman" w:cs="Times New Roman"/>
        </w:rPr>
      </w:pPr>
    </w:p>
    <w:p w14:paraId="16608D65" w14:textId="084C8148" w:rsidR="00C344DD" w:rsidRPr="00C344DD" w:rsidRDefault="00C344DD" w:rsidP="00C344DD">
      <w:pPr>
        <w:rPr>
          <w:rFonts w:ascii="Times New Roman" w:hAnsi="Times New Roman" w:cs="Times New Roman"/>
        </w:rPr>
      </w:pPr>
    </w:p>
    <w:p w14:paraId="7B2CAC3B" w14:textId="77777777" w:rsidR="00C344DD" w:rsidRPr="00C344DD" w:rsidRDefault="00C344DD" w:rsidP="00C76A65">
      <w:pPr>
        <w:rPr>
          <w:rFonts w:ascii="Times New Roman" w:hAnsi="Times New Roman" w:cs="Times New Roman"/>
          <w:b/>
          <w:bCs/>
          <w:lang w:val="en"/>
        </w:rPr>
      </w:pPr>
    </w:p>
    <w:p w14:paraId="7727E70E" w14:textId="77777777" w:rsidR="00C76A65" w:rsidRPr="00C344DD" w:rsidRDefault="00C76A65" w:rsidP="00C76A65">
      <w:pPr>
        <w:rPr>
          <w:rFonts w:ascii="Times New Roman" w:hAnsi="Times New Roman" w:cs="Times New Roman"/>
          <w:b/>
          <w:lang w:val="en"/>
        </w:rPr>
      </w:pPr>
    </w:p>
    <w:p w14:paraId="01D41110" w14:textId="77777777" w:rsidR="0014448D" w:rsidRPr="00C344DD" w:rsidRDefault="0014448D">
      <w:pPr>
        <w:rPr>
          <w:rFonts w:ascii="Times New Roman" w:hAnsi="Times New Roman" w:cs="Times New Roman"/>
          <w:lang w:val="en"/>
        </w:rPr>
      </w:pPr>
    </w:p>
    <w:sectPr w:rsidR="0014448D" w:rsidRPr="00C344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8D"/>
    <w:rsid w:val="0014448D"/>
    <w:rsid w:val="00C344DD"/>
    <w:rsid w:val="00C76A65"/>
    <w:rsid w:val="00F3183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263EF5F4"/>
  <w15:chartTrackingRefBased/>
  <w15:docId w15:val="{2DE51707-2BEE-9949-8B5C-7E5579DC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A65"/>
  </w:style>
  <w:style w:type="paragraph" w:styleId="Heading1">
    <w:name w:val="heading 1"/>
    <w:basedOn w:val="Normal"/>
    <w:next w:val="Normal"/>
    <w:link w:val="Heading1Char"/>
    <w:uiPriority w:val="9"/>
    <w:qFormat/>
    <w:rsid w:val="001444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44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44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44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44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44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44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44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44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4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44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44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44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44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44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44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44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448D"/>
    <w:rPr>
      <w:rFonts w:eastAsiaTheme="majorEastAsia" w:cstheme="majorBidi"/>
      <w:color w:val="272727" w:themeColor="text1" w:themeTint="D8"/>
    </w:rPr>
  </w:style>
  <w:style w:type="paragraph" w:styleId="Title">
    <w:name w:val="Title"/>
    <w:basedOn w:val="Normal"/>
    <w:next w:val="Normal"/>
    <w:link w:val="TitleChar"/>
    <w:uiPriority w:val="10"/>
    <w:qFormat/>
    <w:rsid w:val="001444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4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44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44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448D"/>
    <w:pPr>
      <w:spacing w:before="160"/>
      <w:jc w:val="center"/>
    </w:pPr>
    <w:rPr>
      <w:i/>
      <w:iCs/>
      <w:color w:val="404040" w:themeColor="text1" w:themeTint="BF"/>
    </w:rPr>
  </w:style>
  <w:style w:type="character" w:customStyle="1" w:styleId="QuoteChar">
    <w:name w:val="Quote Char"/>
    <w:basedOn w:val="DefaultParagraphFont"/>
    <w:link w:val="Quote"/>
    <w:uiPriority w:val="29"/>
    <w:rsid w:val="0014448D"/>
    <w:rPr>
      <w:i/>
      <w:iCs/>
      <w:color w:val="404040" w:themeColor="text1" w:themeTint="BF"/>
    </w:rPr>
  </w:style>
  <w:style w:type="paragraph" w:styleId="ListParagraph">
    <w:name w:val="List Paragraph"/>
    <w:basedOn w:val="Normal"/>
    <w:uiPriority w:val="34"/>
    <w:qFormat/>
    <w:rsid w:val="0014448D"/>
    <w:pPr>
      <w:ind w:left="720"/>
      <w:contextualSpacing/>
    </w:pPr>
  </w:style>
  <w:style w:type="character" w:styleId="IntenseEmphasis">
    <w:name w:val="Intense Emphasis"/>
    <w:basedOn w:val="DefaultParagraphFont"/>
    <w:uiPriority w:val="21"/>
    <w:qFormat/>
    <w:rsid w:val="0014448D"/>
    <w:rPr>
      <w:i/>
      <w:iCs/>
      <w:color w:val="0F4761" w:themeColor="accent1" w:themeShade="BF"/>
    </w:rPr>
  </w:style>
  <w:style w:type="paragraph" w:styleId="IntenseQuote">
    <w:name w:val="Intense Quote"/>
    <w:basedOn w:val="Normal"/>
    <w:next w:val="Normal"/>
    <w:link w:val="IntenseQuoteChar"/>
    <w:uiPriority w:val="30"/>
    <w:qFormat/>
    <w:rsid w:val="001444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448D"/>
    <w:rPr>
      <w:i/>
      <w:iCs/>
      <w:color w:val="0F4761" w:themeColor="accent1" w:themeShade="BF"/>
    </w:rPr>
  </w:style>
  <w:style w:type="character" w:styleId="IntenseReference">
    <w:name w:val="Intense Reference"/>
    <w:basedOn w:val="DefaultParagraphFont"/>
    <w:uiPriority w:val="32"/>
    <w:qFormat/>
    <w:rsid w:val="0014448D"/>
    <w:rPr>
      <w:b/>
      <w:bCs/>
      <w:smallCaps/>
      <w:color w:val="0F4761" w:themeColor="accent1" w:themeShade="BF"/>
      <w:spacing w:val="5"/>
    </w:rPr>
  </w:style>
  <w:style w:type="paragraph" w:styleId="NormalWeb">
    <w:name w:val="Normal (Web)"/>
    <w:basedOn w:val="Normal"/>
    <w:uiPriority w:val="99"/>
    <w:semiHidden/>
    <w:unhideWhenUsed/>
    <w:rsid w:val="00C344D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458">
      <w:bodyDiv w:val="1"/>
      <w:marLeft w:val="0"/>
      <w:marRight w:val="0"/>
      <w:marTop w:val="0"/>
      <w:marBottom w:val="0"/>
      <w:divBdr>
        <w:top w:val="none" w:sz="0" w:space="0" w:color="auto"/>
        <w:left w:val="none" w:sz="0" w:space="0" w:color="auto"/>
        <w:bottom w:val="none" w:sz="0" w:space="0" w:color="auto"/>
        <w:right w:val="none" w:sz="0" w:space="0" w:color="auto"/>
      </w:divBdr>
      <w:divsChild>
        <w:div w:id="1224562237">
          <w:marLeft w:val="0"/>
          <w:marRight w:val="0"/>
          <w:marTop w:val="0"/>
          <w:marBottom w:val="0"/>
          <w:divBdr>
            <w:top w:val="none" w:sz="0" w:space="0" w:color="auto"/>
            <w:left w:val="none" w:sz="0" w:space="0" w:color="auto"/>
            <w:bottom w:val="none" w:sz="0" w:space="0" w:color="auto"/>
            <w:right w:val="none" w:sz="0" w:space="0" w:color="auto"/>
          </w:divBdr>
          <w:divsChild>
            <w:div w:id="1235704453">
              <w:marLeft w:val="0"/>
              <w:marRight w:val="0"/>
              <w:marTop w:val="0"/>
              <w:marBottom w:val="0"/>
              <w:divBdr>
                <w:top w:val="none" w:sz="0" w:space="0" w:color="auto"/>
                <w:left w:val="none" w:sz="0" w:space="0" w:color="auto"/>
                <w:bottom w:val="none" w:sz="0" w:space="0" w:color="auto"/>
                <w:right w:val="none" w:sz="0" w:space="0" w:color="auto"/>
              </w:divBdr>
              <w:divsChild>
                <w:div w:id="14129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2236">
      <w:bodyDiv w:val="1"/>
      <w:marLeft w:val="0"/>
      <w:marRight w:val="0"/>
      <w:marTop w:val="0"/>
      <w:marBottom w:val="0"/>
      <w:divBdr>
        <w:top w:val="none" w:sz="0" w:space="0" w:color="auto"/>
        <w:left w:val="none" w:sz="0" w:space="0" w:color="auto"/>
        <w:bottom w:val="none" w:sz="0" w:space="0" w:color="auto"/>
        <w:right w:val="none" w:sz="0" w:space="0" w:color="auto"/>
      </w:divBdr>
      <w:divsChild>
        <w:div w:id="1174030395">
          <w:marLeft w:val="0"/>
          <w:marRight w:val="0"/>
          <w:marTop w:val="0"/>
          <w:marBottom w:val="0"/>
          <w:divBdr>
            <w:top w:val="none" w:sz="0" w:space="0" w:color="auto"/>
            <w:left w:val="none" w:sz="0" w:space="0" w:color="auto"/>
            <w:bottom w:val="none" w:sz="0" w:space="0" w:color="auto"/>
            <w:right w:val="none" w:sz="0" w:space="0" w:color="auto"/>
          </w:divBdr>
          <w:divsChild>
            <w:div w:id="866261569">
              <w:marLeft w:val="0"/>
              <w:marRight w:val="0"/>
              <w:marTop w:val="0"/>
              <w:marBottom w:val="0"/>
              <w:divBdr>
                <w:top w:val="none" w:sz="0" w:space="0" w:color="auto"/>
                <w:left w:val="none" w:sz="0" w:space="0" w:color="auto"/>
                <w:bottom w:val="none" w:sz="0" w:space="0" w:color="auto"/>
                <w:right w:val="none" w:sz="0" w:space="0" w:color="auto"/>
              </w:divBdr>
              <w:divsChild>
                <w:div w:id="13012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0531">
      <w:bodyDiv w:val="1"/>
      <w:marLeft w:val="0"/>
      <w:marRight w:val="0"/>
      <w:marTop w:val="0"/>
      <w:marBottom w:val="0"/>
      <w:divBdr>
        <w:top w:val="none" w:sz="0" w:space="0" w:color="auto"/>
        <w:left w:val="none" w:sz="0" w:space="0" w:color="auto"/>
        <w:bottom w:val="none" w:sz="0" w:space="0" w:color="auto"/>
        <w:right w:val="none" w:sz="0" w:space="0" w:color="auto"/>
      </w:divBdr>
      <w:divsChild>
        <w:div w:id="1794135697">
          <w:marLeft w:val="0"/>
          <w:marRight w:val="0"/>
          <w:marTop w:val="0"/>
          <w:marBottom w:val="0"/>
          <w:divBdr>
            <w:top w:val="none" w:sz="0" w:space="0" w:color="auto"/>
            <w:left w:val="none" w:sz="0" w:space="0" w:color="auto"/>
            <w:bottom w:val="none" w:sz="0" w:space="0" w:color="auto"/>
            <w:right w:val="none" w:sz="0" w:space="0" w:color="auto"/>
          </w:divBdr>
          <w:divsChild>
            <w:div w:id="428543630">
              <w:marLeft w:val="0"/>
              <w:marRight w:val="0"/>
              <w:marTop w:val="0"/>
              <w:marBottom w:val="0"/>
              <w:divBdr>
                <w:top w:val="none" w:sz="0" w:space="0" w:color="auto"/>
                <w:left w:val="none" w:sz="0" w:space="0" w:color="auto"/>
                <w:bottom w:val="none" w:sz="0" w:space="0" w:color="auto"/>
                <w:right w:val="none" w:sz="0" w:space="0" w:color="auto"/>
              </w:divBdr>
              <w:divsChild>
                <w:div w:id="14764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91277">
      <w:bodyDiv w:val="1"/>
      <w:marLeft w:val="0"/>
      <w:marRight w:val="0"/>
      <w:marTop w:val="0"/>
      <w:marBottom w:val="0"/>
      <w:divBdr>
        <w:top w:val="none" w:sz="0" w:space="0" w:color="auto"/>
        <w:left w:val="none" w:sz="0" w:space="0" w:color="auto"/>
        <w:bottom w:val="none" w:sz="0" w:space="0" w:color="auto"/>
        <w:right w:val="none" w:sz="0" w:space="0" w:color="auto"/>
      </w:divBdr>
      <w:divsChild>
        <w:div w:id="1162814617">
          <w:marLeft w:val="0"/>
          <w:marRight w:val="0"/>
          <w:marTop w:val="0"/>
          <w:marBottom w:val="0"/>
          <w:divBdr>
            <w:top w:val="none" w:sz="0" w:space="0" w:color="auto"/>
            <w:left w:val="none" w:sz="0" w:space="0" w:color="auto"/>
            <w:bottom w:val="none" w:sz="0" w:space="0" w:color="auto"/>
            <w:right w:val="none" w:sz="0" w:space="0" w:color="auto"/>
          </w:divBdr>
          <w:divsChild>
            <w:div w:id="921528092">
              <w:marLeft w:val="0"/>
              <w:marRight w:val="0"/>
              <w:marTop w:val="0"/>
              <w:marBottom w:val="0"/>
              <w:divBdr>
                <w:top w:val="none" w:sz="0" w:space="0" w:color="auto"/>
                <w:left w:val="none" w:sz="0" w:space="0" w:color="auto"/>
                <w:bottom w:val="none" w:sz="0" w:space="0" w:color="auto"/>
                <w:right w:val="none" w:sz="0" w:space="0" w:color="auto"/>
              </w:divBdr>
              <w:divsChild>
                <w:div w:id="14752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2111">
      <w:bodyDiv w:val="1"/>
      <w:marLeft w:val="0"/>
      <w:marRight w:val="0"/>
      <w:marTop w:val="0"/>
      <w:marBottom w:val="0"/>
      <w:divBdr>
        <w:top w:val="none" w:sz="0" w:space="0" w:color="auto"/>
        <w:left w:val="none" w:sz="0" w:space="0" w:color="auto"/>
        <w:bottom w:val="none" w:sz="0" w:space="0" w:color="auto"/>
        <w:right w:val="none" w:sz="0" w:space="0" w:color="auto"/>
      </w:divBdr>
      <w:divsChild>
        <w:div w:id="398870011">
          <w:marLeft w:val="0"/>
          <w:marRight w:val="0"/>
          <w:marTop w:val="0"/>
          <w:marBottom w:val="0"/>
          <w:divBdr>
            <w:top w:val="none" w:sz="0" w:space="0" w:color="auto"/>
            <w:left w:val="none" w:sz="0" w:space="0" w:color="auto"/>
            <w:bottom w:val="none" w:sz="0" w:space="0" w:color="auto"/>
            <w:right w:val="none" w:sz="0" w:space="0" w:color="auto"/>
          </w:divBdr>
          <w:divsChild>
            <w:div w:id="853110629">
              <w:marLeft w:val="0"/>
              <w:marRight w:val="0"/>
              <w:marTop w:val="0"/>
              <w:marBottom w:val="0"/>
              <w:divBdr>
                <w:top w:val="none" w:sz="0" w:space="0" w:color="auto"/>
                <w:left w:val="none" w:sz="0" w:space="0" w:color="auto"/>
                <w:bottom w:val="none" w:sz="0" w:space="0" w:color="auto"/>
                <w:right w:val="none" w:sz="0" w:space="0" w:color="auto"/>
              </w:divBdr>
              <w:divsChild>
                <w:div w:id="15066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89007">
      <w:bodyDiv w:val="1"/>
      <w:marLeft w:val="0"/>
      <w:marRight w:val="0"/>
      <w:marTop w:val="0"/>
      <w:marBottom w:val="0"/>
      <w:divBdr>
        <w:top w:val="none" w:sz="0" w:space="0" w:color="auto"/>
        <w:left w:val="none" w:sz="0" w:space="0" w:color="auto"/>
        <w:bottom w:val="none" w:sz="0" w:space="0" w:color="auto"/>
        <w:right w:val="none" w:sz="0" w:space="0" w:color="auto"/>
      </w:divBdr>
      <w:divsChild>
        <w:div w:id="727605347">
          <w:marLeft w:val="0"/>
          <w:marRight w:val="0"/>
          <w:marTop w:val="0"/>
          <w:marBottom w:val="0"/>
          <w:divBdr>
            <w:top w:val="none" w:sz="0" w:space="0" w:color="auto"/>
            <w:left w:val="none" w:sz="0" w:space="0" w:color="auto"/>
            <w:bottom w:val="none" w:sz="0" w:space="0" w:color="auto"/>
            <w:right w:val="none" w:sz="0" w:space="0" w:color="auto"/>
          </w:divBdr>
          <w:divsChild>
            <w:div w:id="456877845">
              <w:marLeft w:val="0"/>
              <w:marRight w:val="0"/>
              <w:marTop w:val="0"/>
              <w:marBottom w:val="0"/>
              <w:divBdr>
                <w:top w:val="none" w:sz="0" w:space="0" w:color="auto"/>
                <w:left w:val="none" w:sz="0" w:space="0" w:color="auto"/>
                <w:bottom w:val="none" w:sz="0" w:space="0" w:color="auto"/>
                <w:right w:val="none" w:sz="0" w:space="0" w:color="auto"/>
              </w:divBdr>
              <w:divsChild>
                <w:div w:id="5328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669904">
      <w:bodyDiv w:val="1"/>
      <w:marLeft w:val="0"/>
      <w:marRight w:val="0"/>
      <w:marTop w:val="0"/>
      <w:marBottom w:val="0"/>
      <w:divBdr>
        <w:top w:val="none" w:sz="0" w:space="0" w:color="auto"/>
        <w:left w:val="none" w:sz="0" w:space="0" w:color="auto"/>
        <w:bottom w:val="none" w:sz="0" w:space="0" w:color="auto"/>
        <w:right w:val="none" w:sz="0" w:space="0" w:color="auto"/>
      </w:divBdr>
      <w:divsChild>
        <w:div w:id="1317370464">
          <w:marLeft w:val="0"/>
          <w:marRight w:val="0"/>
          <w:marTop w:val="0"/>
          <w:marBottom w:val="0"/>
          <w:divBdr>
            <w:top w:val="none" w:sz="0" w:space="0" w:color="auto"/>
            <w:left w:val="none" w:sz="0" w:space="0" w:color="auto"/>
            <w:bottom w:val="none" w:sz="0" w:space="0" w:color="auto"/>
            <w:right w:val="none" w:sz="0" w:space="0" w:color="auto"/>
          </w:divBdr>
          <w:divsChild>
            <w:div w:id="903226409">
              <w:marLeft w:val="0"/>
              <w:marRight w:val="0"/>
              <w:marTop w:val="0"/>
              <w:marBottom w:val="0"/>
              <w:divBdr>
                <w:top w:val="none" w:sz="0" w:space="0" w:color="auto"/>
                <w:left w:val="none" w:sz="0" w:space="0" w:color="auto"/>
                <w:bottom w:val="none" w:sz="0" w:space="0" w:color="auto"/>
                <w:right w:val="none" w:sz="0" w:space="0" w:color="auto"/>
              </w:divBdr>
              <w:divsChild>
                <w:div w:id="9742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4293">
      <w:bodyDiv w:val="1"/>
      <w:marLeft w:val="0"/>
      <w:marRight w:val="0"/>
      <w:marTop w:val="0"/>
      <w:marBottom w:val="0"/>
      <w:divBdr>
        <w:top w:val="none" w:sz="0" w:space="0" w:color="auto"/>
        <w:left w:val="none" w:sz="0" w:space="0" w:color="auto"/>
        <w:bottom w:val="none" w:sz="0" w:space="0" w:color="auto"/>
        <w:right w:val="none" w:sz="0" w:space="0" w:color="auto"/>
      </w:divBdr>
      <w:divsChild>
        <w:div w:id="3941248">
          <w:marLeft w:val="0"/>
          <w:marRight w:val="0"/>
          <w:marTop w:val="0"/>
          <w:marBottom w:val="0"/>
          <w:divBdr>
            <w:top w:val="none" w:sz="0" w:space="0" w:color="auto"/>
            <w:left w:val="none" w:sz="0" w:space="0" w:color="auto"/>
            <w:bottom w:val="none" w:sz="0" w:space="0" w:color="auto"/>
            <w:right w:val="none" w:sz="0" w:space="0" w:color="auto"/>
          </w:divBdr>
          <w:divsChild>
            <w:div w:id="1509295688">
              <w:marLeft w:val="0"/>
              <w:marRight w:val="0"/>
              <w:marTop w:val="0"/>
              <w:marBottom w:val="0"/>
              <w:divBdr>
                <w:top w:val="none" w:sz="0" w:space="0" w:color="auto"/>
                <w:left w:val="none" w:sz="0" w:space="0" w:color="auto"/>
                <w:bottom w:val="none" w:sz="0" w:space="0" w:color="auto"/>
                <w:right w:val="none" w:sz="0" w:space="0" w:color="auto"/>
              </w:divBdr>
              <w:divsChild>
                <w:div w:id="20103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4</cp:revision>
  <dcterms:created xsi:type="dcterms:W3CDTF">2024-09-26T11:06:00Z</dcterms:created>
  <dcterms:modified xsi:type="dcterms:W3CDTF">2024-09-26T11:27:00Z</dcterms:modified>
</cp:coreProperties>
</file>